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442" w:rsidRDefault="00056246">
      <w:r>
        <w:t>Journal 2</w:t>
      </w:r>
    </w:p>
    <w:p w:rsidR="00056246" w:rsidRDefault="00056246">
      <w:r>
        <w:tab/>
        <w:t>I’m still thinking hard about what I am going to do for my hands on project. I am looking at a lot of video of different walkers based on Theo Jansen’s design, and may want to do something similar to that, powered by nature or other means. I plan on meeting  with Mark, my mentor, during my study halls next week and seeing what he has to say about my impending kinetic sculpture, or if he has any ideas that could help me along. I’m definitely going to make a video for the informative project, it will have a much greater impact if people can actually see the kinetic sculptures moving and living.</w:t>
      </w:r>
    </w:p>
    <w:sectPr w:rsidR="00056246" w:rsidSect="00AC64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56246"/>
    <w:rsid w:val="00056246"/>
    <w:rsid w:val="00AC64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520</Characters>
  <Application>Microsoft Office Word</Application>
  <DocSecurity>0</DocSecurity>
  <Lines>4</Lines>
  <Paragraphs>1</Paragraphs>
  <ScaleCrop>false</ScaleCrop>
  <Company>School District of Springfield Township</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1</cp:revision>
  <dcterms:created xsi:type="dcterms:W3CDTF">2011-04-01T15:05:00Z</dcterms:created>
  <dcterms:modified xsi:type="dcterms:W3CDTF">2011-04-01T15:09:00Z</dcterms:modified>
</cp:coreProperties>
</file>